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9ujmouale52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General Meeting Agenda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Meeting Title:</w:t>
        <w:br w:type="textWrapping"/>
        <w:t xml:space="preserve">Date / Time:</w:t>
        <w:br w:type="textWrapping"/>
        <w:t xml:space="preserve">Attendees:</w:t>
        <w:br w:type="textWrapping"/>
        <w:t xml:space="preserve">Meeting Owner:</w:t>
        <w:br w:type="textWrapping"/>
        <w:t xml:space="preserve">Purpose:</w:t>
      </w:r>
      <w:r w:rsidDel="00000000" w:rsidR="00000000" w:rsidRPr="00000000">
        <w:rPr>
          <w:rtl w:val="0"/>
        </w:rPr>
        <w:t xml:space="preserve"> (Why are we meeting?)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myw1nb7zd66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Welcome &amp; Objective (5 minutes)</w:t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Call meeting to order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meeting purpose and desired outcomes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Confirm agenda and time expectations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1y41cudq7q1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Quick Wins &amp; Updates (5–10 minutes)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Brief team updates or wins since last meeting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announcements or changes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deep discussion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2ydyoum353y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Key Metrics / Status Review (10–15 minutes)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high-level KPIs or progress indicators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what’s on track vs. off track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Flag items needing discussion later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h2u1tiyhchm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Priority Topics &amp; Discussion (30–40 minutes)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top priorities or initiatives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challenges, risks, or decisions needed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Align on next steps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hpzaxi3n10d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Decisions &amp; Action Items (10–15 minutes)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Confirm decisions made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 action items: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Owner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Due date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Expected outcome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k5ehp9k7b53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Open Items / Parking Lot (5–10 minutes)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Address additional questions or topics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Capture items to revisit later if needed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3zbcwnziukh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Wrap-Up &amp; Next Steps (5 minutes)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Recap action items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Confirm next meeting date/time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questions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1rpwjncak4c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Optional Sections (Use as Needed)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Customer or Client Updates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Staffing / Hiring Updates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Process or SOP Review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Snapshot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dl4a5gwwgi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Output of This Meeting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Clear decisions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Assigned action items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Shared understanding of priorities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